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62" w:rsidRPr="00CA2362" w:rsidRDefault="00CA2362" w:rsidP="00CA2362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YÖN B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LG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 xml:space="preserve"> LEVHASI VE OMEGA D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REK SATIN ALINACAKTI</w:t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R</w:t>
      </w:r>
    </w:p>
    <w:p w:rsidR="00CA2362" w:rsidRPr="00CA2362" w:rsidRDefault="00CA2362" w:rsidP="00CA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KAYSER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BÜYÜK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EH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 BELED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YES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DESTEK H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ZMETLER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DA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RE BA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KANLI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Yön Bilgi Levhas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ve </w:t>
      </w:r>
      <w:proofErr w:type="spellStart"/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Omega</w:t>
      </w:r>
      <w:proofErr w:type="spellEnd"/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Direk al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m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al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4734 say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Kamu 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Kanununun 19 uncu maddesine göre aç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 ihale usulü ile ihale edilecektir.  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ili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ayr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bilgiler a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 yer almaktad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60"/>
        <w:gridCol w:w="6185"/>
      </w:tblGrid>
      <w:tr w:rsidR="00CA2362" w:rsidRPr="00CA2362" w:rsidTr="00CA2362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İ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hale Kay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t Numaras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2019/85002</w:t>
            </w:r>
          </w:p>
        </w:tc>
      </w:tr>
    </w:tbl>
    <w:p w:rsidR="00CA2362" w:rsidRPr="00CA2362" w:rsidRDefault="00CA2362" w:rsidP="00CA2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151"/>
        <w:gridCol w:w="6016"/>
      </w:tblGrid>
      <w:tr w:rsidR="00CA2362" w:rsidRPr="00CA2362" w:rsidTr="00CA2362">
        <w:trPr>
          <w:tblCellSpacing w:w="15" w:type="dxa"/>
        </w:trPr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1-</w:t>
            </w:r>
            <w:r w:rsidRPr="00CA2362">
              <w:rPr>
                <w:rFonts w:ascii="Arial" w:eastAsia="Times New Roman" w:hAnsi="Arial" w:cs="Arial"/>
                <w:b/>
                <w:bCs/>
                <w:color w:val="B04935"/>
                <w:sz w:val="16"/>
                <w:lang w:eastAsia="tr-TR"/>
              </w:rPr>
              <w:t>İ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B04935"/>
                <w:sz w:val="16"/>
                <w:lang w:eastAsia="tr-TR"/>
              </w:rPr>
              <w:t>dareni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n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spellStart"/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Serçeönü</w:t>
            </w:r>
            <w:proofErr w:type="spellEnd"/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Mah. Mustafa Kemal Pasa Bul. No:15 38010 Kocasinan/KAYSER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Telefon ve faks numaras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3522071610</w:t>
            </w:r>
            <w:proofErr w:type="gramEnd"/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- 3522228954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ihale</w:t>
            </w:r>
            <w:proofErr w:type="gramEnd"/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@kayseri.bel.tr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ç)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hale doküman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 görülebilece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 internet adresi (varsa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https://ekap.kik.gov.tr/EKAP/</w:t>
            </w:r>
          </w:p>
        </w:tc>
      </w:tr>
    </w:tbl>
    <w:p w:rsidR="00CA2362" w:rsidRPr="00CA2362" w:rsidRDefault="00CA2362" w:rsidP="00CA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>2-</w:t>
      </w:r>
      <w:r w:rsidRPr="00CA2362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 konusu mal</w:t>
      </w:r>
      <w:r w:rsidRPr="00CA2362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51"/>
        <w:gridCol w:w="6194"/>
      </w:tblGrid>
      <w:tr w:rsidR="00CA2362" w:rsidRPr="00CA2362" w:rsidTr="00CA2362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Niteli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i, türü ve miktar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1. K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s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m 6 kalem </w:t>
            </w:r>
            <w:proofErr w:type="spellStart"/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omega</w:t>
            </w:r>
            <w:proofErr w:type="spellEnd"/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direk al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, 2. K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s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 34 kalem yön bilgi levhas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al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 i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i.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br/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Ayr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nt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bilgiye </w:t>
            </w:r>
            <w:proofErr w:type="spellStart"/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EKAP’ta</w:t>
            </w:r>
            <w:proofErr w:type="spellEnd"/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yer alan ihale doküman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içinde bulunan idari 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artnameden ula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labilir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Kayseri Büyük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ehir Belediyesi Trafik Sinyalizasyon 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ube Müdürlü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ü Trafik Amirli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ine teslim edilecek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hale konusu mallar, i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 ba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lama tarihinden itibaren 6 ay içerisinde, her ay idarenin belirleyece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i say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larda (Bütün kalemlerde) teslim edilecektir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</w:tbl>
    <w:p w:rsidR="00CA2362" w:rsidRPr="00CA2362" w:rsidRDefault="00CA2362" w:rsidP="00CA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 xml:space="preserve">3- </w:t>
      </w:r>
      <w:r w:rsidRPr="00CA2362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51"/>
        <w:gridCol w:w="6194"/>
      </w:tblGrid>
      <w:tr w:rsidR="00CA2362" w:rsidRPr="00CA2362" w:rsidTr="00CA2362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Yap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laca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ğı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ye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Mustafa Kemal Pa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 Bulvar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No:15 Kocasinan / KAYSER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26.03.2019 - </w:t>
            </w:r>
            <w:proofErr w:type="gramStart"/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15:00</w:t>
            </w:r>
            <w:proofErr w:type="gramEnd"/>
          </w:p>
        </w:tc>
      </w:tr>
    </w:tbl>
    <w:p w:rsidR="00CA2362" w:rsidRPr="00CA2362" w:rsidRDefault="00CA2362" w:rsidP="00CA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4. 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labilme 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 ve istenilen belgeler ile yeterlik de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erlendirmesinde uygulanacak kriterler: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</w:t>
      </w:r>
      <w:proofErr w:type="gramEnd"/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lma 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 istenilen belgeler: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 vermeye yetkili oldu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unu gösteren imza beyannamesi veya imza sirküleri;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4.1.2.1.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Gerçek ki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noter tasdikli imza beyannamesi,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4.1.2.2.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Tüzel ki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ilgisine göre tüzel ki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ortaklar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üyeleri veya kurucular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tüzel ki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yönetimindeki görevlileri belirten son durumu gösterir Ticaret Sicil Gazetesi, bu bilgilerin tamam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bir Ticaret Sicil Gazetesinde bulunmamas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halinde, bu bilgilerin tümünü göstermek üzere ilgili Ticaret Sicil Gazeteleri veya bu hususlar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gösteren belgeler ile tüzel ki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noter tasdikli imza sirküleri,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4.1.3.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teklif mektubu.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4.1.4.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geçici teminat.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4.1.5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konusu al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tamam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bir k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alt yüklenicilere yapt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lamaz.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4.1.6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Tüzel ki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taraf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ndan 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deneyimini göstermek üzere sunulan belgenin, tüzel ki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yar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ndan fazla hissesine sahip o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rta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 ait olmas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Türkiye Odalar ve Borsalar Birli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veya serbest muhasebeci, yeminli mali mü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avir ya da serbest muhasebeci mali mü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avir veya noter taraf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ndan ilk ilan tarihinden sonra düzenlenen ve düzenlendi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tarihten geriye do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ru son bir y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ld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r kesintisiz olarak bu 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korundu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unu gösteren belge, standart forma uygun belge, </w:t>
      </w:r>
      <w:proofErr w:type="gramEnd"/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CA2362" w:rsidRPr="00CA2362" w:rsidTr="00CA2362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4.2. Ekonomik ve mali yeterli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dare taraf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ekonomik ve mali yeterli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ili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kin </w:t>
            </w:r>
            <w:proofErr w:type="gramStart"/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kriter</w:t>
            </w:r>
            <w:proofErr w:type="gramEnd"/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belirtilmemi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tir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</w:t>
            </w:r>
          </w:p>
        </w:tc>
      </w:tr>
    </w:tbl>
    <w:p w:rsidR="00CA2362" w:rsidRPr="00CA2362" w:rsidRDefault="00CA2362" w:rsidP="00CA2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CA2362" w:rsidRPr="00CA2362" w:rsidTr="00CA2362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 Mesleki ve Teknik yeterli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 xml:space="preserve">4.3.1. 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İş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deneyimini gösteren belgeler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Son be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 içinde bedel içeren bir sözle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me kapsam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 kesin kabul i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lemleri tamamlanan ve teklif edilen bedelin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% 30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oran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az olmamak üzere ihale konusu i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veya benzer i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lere ili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kin i</w:t>
            </w:r>
            <w:r w:rsidRPr="00CA2362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deneyimini gösteren belgeler veya teknolojik ürün deneyim belgesi</w:t>
            </w:r>
            <w:r w:rsidRPr="00CA2362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 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4.3.2. Tedarik edilecek mallar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n numuneleri, kataloglar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, foto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raflar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ile teknik 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artnameye cevaplar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ve aç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klamalar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içeren doküman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stekliler, teklif edecekleri mallar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 ihale doküman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nda belirtilen özellikleri sa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lad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ığı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teyit etmek amac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i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le a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a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da belirtilen levhalardan birer adet numune getireceklerdir.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 </w:t>
            </w:r>
          </w:p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1- Dur levhas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 </w:t>
            </w:r>
          </w:p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2- Kasisli yol levhas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</w:p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3- Yaya geçidi levhas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 </w:t>
            </w:r>
          </w:p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4- 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leri ve sola mecburi yo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l</w:t>
            </w:r>
          </w:p>
        </w:tc>
      </w:tr>
    </w:tbl>
    <w:p w:rsidR="00CA2362" w:rsidRPr="00CA2362" w:rsidRDefault="00CA2362" w:rsidP="00CA2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CA2362" w:rsidRPr="00CA2362" w:rsidTr="00CA2362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4.4. Bu ihalede benzer i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olarak kabul edilecek i</w:t>
            </w:r>
            <w:r w:rsidRPr="00CA2362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ler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CA2362" w:rsidRPr="00CA2362" w:rsidTr="00CA2362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4.4.1.</w:t>
            </w:r>
          </w:p>
          <w:p w:rsidR="00CA2362" w:rsidRPr="00CA2362" w:rsidRDefault="00CA2362" w:rsidP="00CA2362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Her türlü trafik i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aret levhas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veya trafik i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aret dire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i sat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ışı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yapm</w:t>
            </w:r>
            <w:r w:rsidRPr="00CA2362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ış</w:t>
            </w:r>
            <w:r w:rsidRPr="00CA2362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olmak</w:t>
            </w:r>
            <w:r w:rsidRPr="00CA236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.</w:t>
            </w:r>
          </w:p>
        </w:tc>
      </w:tr>
    </w:tbl>
    <w:p w:rsidR="00CA2362" w:rsidRPr="00CA2362" w:rsidRDefault="00CA2362" w:rsidP="00CA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5.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Ekonomik aç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dan en avantajl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sadece fiyat esas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 göre belirlenecektir.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lastRenderedPageBreak/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6.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Bu ihaleye sadece yerli istekliler kat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labilecek olup yerli mal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eden yerli istekliye ihalenin </w:t>
      </w:r>
      <w:r w:rsidRPr="00CA2362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1.K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s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m Direkler, 2. K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s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m Levhalar k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s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mlar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nda %15(On Be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)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oran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 fiyat avantaj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uygulanacakt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görülmesi ve sat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nmas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: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7.1</w:t>
      </w:r>
      <w:proofErr w:type="gramEnd"/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idarenin adresinde görülebilir ve </w:t>
      </w:r>
      <w:r w:rsidRPr="00CA2362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50 TRY (Türk Liras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kar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ığı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A2362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220 </w:t>
      </w:r>
      <w:proofErr w:type="spellStart"/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oda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adresinden sat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nabilir.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7.2.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teklif verecek olanlar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ihale doküman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sat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almalar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EKAP üzerinden e-imza kullanarak indirmeleri zorunludur.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8.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Teklifler, ihale tarih ve saatine kadar </w:t>
      </w:r>
      <w:r w:rsidRPr="00CA2362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220 </w:t>
      </w:r>
      <w:proofErr w:type="spellStart"/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oda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adresine elden teslim edilebilece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gibi, ayn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adrese iadeli taahhütlü posta vas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tas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yla da gönderilebilir.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9.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stekliler tekliflerini, mal kalem-kalemleri için teklif birim fiyatlar üzerinden vereceklerdir. 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sonucu, üzerine ihale yap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lan istekliyle her bir mal kalemi miktar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bu mal kalemle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ri için teklif edilen birim fiyatlar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çarp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sonucu bulunan toplam bedel üzerinden birim fiyat sözle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me imzalanacakt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Bu ihalede, k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verilebilir.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10.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stekliler teklif ettikleri bedelin %3’ünden az olmamak üzere kendi belirleyecekleri tutar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da geçici teminat vereceklerdir.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11.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Verilen tekliflerin geçerlilik süresi, ihale tarihinden itibaren </w:t>
      </w:r>
      <w:r w:rsidRPr="00CA2362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60 (altm</w:t>
      </w:r>
      <w:r w:rsidRPr="00CA2362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ış</w:t>
      </w:r>
      <w:r w:rsidRPr="00CA2362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takvim günüdür.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12.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Konsorsiyum olarak ihaleye teklif verilemez. 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13.Di</w:t>
      </w:r>
      <w:r w:rsidRPr="00CA2362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CA2362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 hususlar:</w:t>
      </w:r>
    </w:p>
    <w:p w:rsidR="00CA2362" w:rsidRPr="00CA2362" w:rsidRDefault="00CA2362" w:rsidP="00CA2362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CA2362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İ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hale, Kanunun 38 inci maddesinde öngörülen aç</w:t>
      </w:r>
      <w:r w:rsidRPr="00CA2362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klama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 xml:space="preserve"> istenmeksizin ekonomik aç</w:t>
      </w:r>
      <w:r w:rsidRPr="00CA2362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dan en avantajl</w:t>
      </w:r>
      <w:r w:rsidRPr="00CA2362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 xml:space="preserve"> teklif üzerinde b</w:t>
      </w:r>
      <w:r w:rsidRPr="00CA2362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rak</w:t>
      </w:r>
      <w:r w:rsidRPr="00CA2362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lacakt</w:t>
      </w:r>
      <w:r w:rsidRPr="00CA2362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r.</w:t>
      </w:r>
    </w:p>
    <w:p w:rsidR="00DD6934" w:rsidRPr="00CA2362" w:rsidRDefault="00CA2362" w:rsidP="00CA2362">
      <w:r w:rsidRPr="00CA2362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Bu ihalede elektronik eksiltme yap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lmayacakt</w:t>
      </w:r>
      <w:r w:rsidRPr="00CA2362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A2362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</w:t>
      </w:r>
      <w:r w:rsidRPr="00CA2362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. </w:t>
      </w:r>
    </w:p>
    <w:sectPr w:rsidR="00DD6934" w:rsidRPr="00CA2362" w:rsidSect="00D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06D6"/>
    <w:rsid w:val="000B2D68"/>
    <w:rsid w:val="003205ED"/>
    <w:rsid w:val="003D75B0"/>
    <w:rsid w:val="003E7FD0"/>
    <w:rsid w:val="004C06D6"/>
    <w:rsid w:val="00741800"/>
    <w:rsid w:val="0081570A"/>
    <w:rsid w:val="0082547C"/>
    <w:rsid w:val="0087330B"/>
    <w:rsid w:val="00A752F9"/>
    <w:rsid w:val="00AF06C4"/>
    <w:rsid w:val="00B01B5D"/>
    <w:rsid w:val="00B616AA"/>
    <w:rsid w:val="00BD6303"/>
    <w:rsid w:val="00C70C3E"/>
    <w:rsid w:val="00CA2362"/>
    <w:rsid w:val="00CF5548"/>
    <w:rsid w:val="00DD6934"/>
    <w:rsid w:val="00F4247D"/>
    <w:rsid w:val="00F7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4C06D6"/>
  </w:style>
  <w:style w:type="character" w:customStyle="1" w:styleId="ilanbaslik">
    <w:name w:val="ilanbaslik"/>
    <w:basedOn w:val="VarsaylanParagrafYazTipi"/>
    <w:rsid w:val="004C06D6"/>
  </w:style>
  <w:style w:type="paragraph" w:styleId="NormalWeb">
    <w:name w:val="Normal (Web)"/>
    <w:basedOn w:val="Normal"/>
    <w:uiPriority w:val="99"/>
    <w:unhideWhenUsed/>
    <w:rsid w:val="004C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4775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6</cp:revision>
  <cp:lastPrinted>2019-02-21T10:55:00Z</cp:lastPrinted>
  <dcterms:created xsi:type="dcterms:W3CDTF">2019-02-21T10:52:00Z</dcterms:created>
  <dcterms:modified xsi:type="dcterms:W3CDTF">2019-02-26T06:51:00Z</dcterms:modified>
</cp:coreProperties>
</file>